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03"/>
        <w:tblW w:w="109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4738"/>
        <w:gridCol w:w="3895"/>
      </w:tblGrid>
      <w:tr w:rsidR="00B94E2D" w:rsidRPr="00B94E2D" w:rsidTr="00B94E2D">
        <w:tc>
          <w:tcPr>
            <w:tcW w:w="2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Тариф (с учетом НДС)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</w:tc>
      </w:tr>
      <w:tr w:rsidR="00B94E2D" w:rsidRPr="00B94E2D" w:rsidTr="00B94E2D">
        <w:tc>
          <w:tcPr>
            <w:tcW w:w="2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с 01.01.2019 по 30.06.2019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33,03</w:t>
            </w: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01.07.2019 по 31.12.2019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33,03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Постановление Региональной службы по тарифам Пермского края от 20.12.2017 № 340-в (ред. от 20.12.2018 №400-в)</w:t>
            </w:r>
          </w:p>
        </w:tc>
      </w:tr>
      <w:tr w:rsidR="00B94E2D" w:rsidRPr="00B94E2D" w:rsidTr="00B94E2D">
        <w:tc>
          <w:tcPr>
            <w:tcW w:w="2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с 01.01.2019 по 30.06.2019 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21,67</w:t>
            </w: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01.07.2019 по 31.12.2019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23,14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</w:p>
        </w:tc>
      </w:tr>
      <w:tr w:rsidR="00B94E2D" w:rsidRPr="00B94E2D" w:rsidTr="00B94E2D">
        <w:tc>
          <w:tcPr>
            <w:tcW w:w="227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ООО «Пермская сетевая компания»</w:t>
            </w:r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01.01.2019 по 30.06.2019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158,27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01.07.2019 по 31.12.2019 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162,78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Постановление Региональной службы по тарифам Пермского края от 20.12.2018 № 390-вг</w:t>
            </w:r>
          </w:p>
        </w:tc>
      </w:tr>
      <w:tr w:rsidR="00B94E2D" w:rsidRPr="00B94E2D" w:rsidTr="00B94E2D">
        <w:tc>
          <w:tcPr>
            <w:tcW w:w="227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ПАО «Т Плюс» филиал «Пермский»</w:t>
            </w:r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01.01.2019 по 30.06.2019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125,17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01.07.2019 по 31.12.2019 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127,01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Зона ПТЭЦ-14</w:t>
            </w:r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01.01.2019 по 30.06.2019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158,48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01.07.2019 по 31.12.2019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160,99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t>Постановление Региональной службы по тарифам Пермского края от 20.12.2018 № 393-вг</w:t>
            </w:r>
          </w:p>
        </w:tc>
      </w:tr>
      <w:tr w:rsidR="00B94E2D" w:rsidRPr="00B94E2D" w:rsidTr="00B94E2D">
        <w:tc>
          <w:tcPr>
            <w:tcW w:w="227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ПМУП «ГКТХ»</w:t>
            </w:r>
          </w:p>
          <w:p w:rsidR="00B94E2D" w:rsidRPr="00B94E2D" w:rsidRDefault="00B94E2D" w:rsidP="00B94E2D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01.01.2019 по 30.06.2019</w:t>
            </w:r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(от котельных, принадлежащих ООО «Пермская сетевая компания»)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159,12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(от котельных, принадлежащих ПАО «Т Плюс»)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126,02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(от котельных, принадлежащих ПАО «Т Плюс» зона ПТЭЦ-14)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158,72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с 01.07.2019 по 31.12.2019</w:t>
            </w:r>
            <w:bookmarkStart w:id="0" w:name="_GoBack"/>
            <w:bookmarkEnd w:id="0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(от котельных, принадлежащих ООО «Пермская сетевая компания»)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163,66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(от котельных, принадлежащих ПАО «Т Плюс»)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127,88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proofErr w:type="gram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  <w:proofErr w:type="gramEnd"/>
          </w:p>
          <w:p w:rsidR="00B94E2D" w:rsidRPr="00B94E2D" w:rsidRDefault="00B94E2D" w:rsidP="00B94E2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(от котельных, принадлежащих ПАО «Т Плюс» зона ПТЭЦ-14) – </w:t>
            </w:r>
            <w:r w:rsidRPr="00B94E2D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  <w:lang w:eastAsia="ru-RU"/>
              </w:rPr>
              <w:t>161,23</w:t>
            </w:r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 руб./</w:t>
            </w:r>
            <w:proofErr w:type="spellStart"/>
            <w:r w:rsidRPr="00B94E2D">
              <w:rPr>
                <w:rFonts w:ascii="Arial" w:eastAsia="Times New Roman" w:hAnsi="Arial" w:cs="Arial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4E2D" w:rsidRPr="00B94E2D" w:rsidRDefault="00B94E2D" w:rsidP="00B94E2D">
            <w:pPr>
              <w:spacing w:after="0" w:line="240" w:lineRule="auto"/>
              <w:rPr>
                <w:rFonts w:ascii="inherit" w:eastAsia="Times New Roman" w:hAnsi="inherit" w:cs="Arial"/>
                <w:szCs w:val="24"/>
                <w:lang w:eastAsia="ru-RU"/>
              </w:rPr>
            </w:pPr>
            <w:r w:rsidRPr="00B94E2D">
              <w:rPr>
                <w:rFonts w:ascii="inherit" w:eastAsia="Times New Roman" w:hAnsi="inherit" w:cs="Arial"/>
                <w:szCs w:val="24"/>
                <w:lang w:eastAsia="ru-RU"/>
              </w:rPr>
              <w:lastRenderedPageBreak/>
              <w:t>Постановление Региональной службы по тарифам Пермского края от 20.12.2018 № 403-вг</w:t>
            </w:r>
          </w:p>
        </w:tc>
      </w:tr>
    </w:tbl>
    <w:p w:rsidR="007C5F5D" w:rsidRPr="00B94E2D" w:rsidRDefault="007C5F5D" w:rsidP="00B94E2D">
      <w:pPr>
        <w:rPr>
          <w:sz w:val="20"/>
        </w:rPr>
      </w:pPr>
    </w:p>
    <w:sectPr w:rsidR="007C5F5D" w:rsidRPr="00B9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4A"/>
    <w:rsid w:val="007C5F5D"/>
    <w:rsid w:val="00B94E2D"/>
    <w:rsid w:val="00C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A780-D6C3-443B-9EBA-1BC6E3E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E2D"/>
    <w:rPr>
      <w:b/>
      <w:bCs/>
    </w:rPr>
  </w:style>
  <w:style w:type="paragraph" w:styleId="a4">
    <w:name w:val="Normal (Web)"/>
    <w:basedOn w:val="a"/>
    <w:uiPriority w:val="99"/>
    <w:semiHidden/>
    <w:unhideWhenUsed/>
    <w:rsid w:val="00B9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2019-06-03T12:48:00Z</dcterms:created>
  <dcterms:modified xsi:type="dcterms:W3CDTF">2019-06-03T12:49:00Z</dcterms:modified>
</cp:coreProperties>
</file>