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11" w:rsidRPr="00D30B11" w:rsidRDefault="00D30B11" w:rsidP="00D30B11">
      <w:pPr>
        <w:pBdr>
          <w:bottom w:val="single" w:sz="6" w:space="4" w:color="EBEBEB"/>
        </w:pBdr>
        <w:shd w:val="clear" w:color="auto" w:fill="FFFFFF"/>
        <w:spacing w:before="450" w:after="210" w:line="405" w:lineRule="atLeast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</w:pPr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Тарифы на холодную воду (питьевую) и водоотведение для потребителей ОАО «РЖД» на территории Иркутской области (за исключением Зареченского, </w:t>
      </w:r>
      <w:proofErr w:type="spellStart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Мирнинского</w:t>
      </w:r>
      <w:proofErr w:type="spellEnd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, </w:t>
      </w:r>
      <w:proofErr w:type="spellStart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Тамтачетского</w:t>
      </w:r>
      <w:proofErr w:type="spellEnd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 муниципальных образований </w:t>
      </w:r>
      <w:proofErr w:type="spellStart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Тайшетского</w:t>
      </w:r>
      <w:proofErr w:type="spellEnd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 района)</w:t>
      </w:r>
    </w:p>
    <w:tbl>
      <w:tblPr>
        <w:tblW w:w="0" w:type="auto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394"/>
        <w:gridCol w:w="2161"/>
        <w:gridCol w:w="1112"/>
        <w:gridCol w:w="955"/>
        <w:gridCol w:w="1475"/>
        <w:gridCol w:w="1245"/>
        <w:gridCol w:w="1475"/>
      </w:tblGrid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Категории абонентов</w:t>
            </w: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Период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Техни-ческая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Транспорти-ровка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холодной воды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Водоотве-дение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Транспорти-ровка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сточных вод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Прочие потребители (без учета НДС)</w:t>
            </w: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33,69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37,75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9,75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35,03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11,39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39,20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10,65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35,03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11,39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39,20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10,65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36,44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11,61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40,77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11,17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36,44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11,61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40,77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11,17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37,89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15,55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42,35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11,70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37,89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15,55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42,35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11,70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39,41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16,23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12,27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01.01.2023 по 30.06.2023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39,41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16,23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12,27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01.07.2023 по 31.12.2023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41,01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12,35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16,91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45,64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12,81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39,75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44,55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41,34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46,33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41,34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46,33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42,98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48,18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42,98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48,18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44,69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44,69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01.01.2023 по 30.06.2023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</w:tr>
      <w:tr w:rsidR="00D30B11" w:rsidRPr="00D30B11" w:rsidTr="00D30B11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01.07.2023 по 31.12.2023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48,31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54,18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:rsidR="00D30B11" w:rsidRPr="00D30B11" w:rsidRDefault="00D30B11" w:rsidP="00D30B1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D30B11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</w:p>
    <w:p w:rsidR="00D30B11" w:rsidRPr="00D30B11" w:rsidRDefault="00D30B11" w:rsidP="00D30B11">
      <w:pPr>
        <w:pBdr>
          <w:bottom w:val="single" w:sz="6" w:space="4" w:color="EBEBEB"/>
        </w:pBdr>
        <w:shd w:val="clear" w:color="auto" w:fill="FFFFFF"/>
        <w:spacing w:before="450" w:after="210" w:line="405" w:lineRule="atLeast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</w:pPr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Тарифы на водоснабжение для потребителей ОАО «РЖД» на территории Зареченского, </w:t>
      </w:r>
      <w:proofErr w:type="spellStart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Мирнинского</w:t>
      </w:r>
      <w:proofErr w:type="spellEnd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, </w:t>
      </w:r>
      <w:proofErr w:type="spellStart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Тамтачетского</w:t>
      </w:r>
      <w:proofErr w:type="spellEnd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 муниципальных образований </w:t>
      </w:r>
      <w:proofErr w:type="spellStart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Тайшетского</w:t>
      </w:r>
      <w:proofErr w:type="spellEnd"/>
      <w:r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 xml:space="preserve"> района Иркутской области</w:t>
      </w:r>
    </w:p>
    <w:tbl>
      <w:tblPr>
        <w:tblW w:w="0" w:type="auto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901"/>
        <w:gridCol w:w="2894"/>
      </w:tblGrid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Категории абонентов</w:t>
            </w: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Период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Питьевая </w:t>
            </w:r>
            <w:proofErr w:type="spellStart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водаТариф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(руб./</w:t>
            </w:r>
            <w:proofErr w:type="spellStart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куб.м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)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Прочие потребители (без учета НДС)</w:t>
            </w: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47,63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60,14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60,14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61,81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61,81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63,75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63,75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65,74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65,74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67,80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56,20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58,44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58,44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60,77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60,77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63,20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63,20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65,72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65,72</w:t>
            </w:r>
          </w:p>
        </w:tc>
      </w:tr>
      <w:tr w:rsidR="00D30B11" w:rsidRPr="00D30B11" w:rsidTr="00D30B11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68,34</w:t>
            </w:r>
          </w:p>
        </w:tc>
      </w:tr>
    </w:tbl>
    <w:p w:rsidR="00C62433" w:rsidRPr="00D30B11" w:rsidRDefault="00C62433">
      <w:pPr>
        <w:rPr>
          <w:color w:val="0D0D0D" w:themeColor="text1" w:themeTint="F2"/>
        </w:rPr>
      </w:pPr>
    </w:p>
    <w:p w:rsidR="00D30B11" w:rsidRPr="00D30B11" w:rsidRDefault="00FE555C" w:rsidP="00D30B11">
      <w:pPr>
        <w:pBdr>
          <w:bottom w:val="single" w:sz="6" w:space="4" w:color="EBEBEB"/>
        </w:pBdr>
        <w:shd w:val="clear" w:color="auto" w:fill="FFFFFF"/>
        <w:spacing w:before="450" w:after="210" w:line="405" w:lineRule="atLeast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Т</w:t>
      </w:r>
      <w:bookmarkStart w:id="0" w:name="_GoBack"/>
      <w:bookmarkEnd w:id="0"/>
      <w:r w:rsidR="00D30B11" w:rsidRPr="00D30B11">
        <w:rPr>
          <w:rFonts w:ascii="Arial" w:eastAsia="Times New Roman" w:hAnsi="Arial" w:cs="Arial"/>
          <w:b/>
          <w:bCs/>
          <w:color w:val="0D0D0D" w:themeColor="text1" w:themeTint="F2"/>
          <w:sz w:val="39"/>
          <w:szCs w:val="39"/>
          <w:lang w:eastAsia="ru-RU"/>
        </w:rPr>
        <w:t>арифы на горячую воду для ПАО «Иркутскэнерго», обеспечивающего горячее водоснабжение с использованием открытой системы теплоснабжения (горячего водоснабжения) для населения на территории Иркутской области на 2019 год</w:t>
      </w:r>
    </w:p>
    <w:p w:rsidR="00D30B11" w:rsidRPr="00D30B11" w:rsidRDefault="00D30B11" w:rsidP="00D30B1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D30B11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Основание: Приказ службы по тарифам Иркутской области № 444-спр от 20.12.2016г.</w:t>
      </w:r>
    </w:p>
    <w:tbl>
      <w:tblPr>
        <w:tblW w:w="0" w:type="auto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204"/>
        <w:gridCol w:w="2150"/>
        <w:gridCol w:w="2233"/>
        <w:gridCol w:w="2186"/>
      </w:tblGrid>
      <w:tr w:rsidR="00D30B11" w:rsidRPr="00D30B11" w:rsidTr="00D30B11">
        <w:trPr>
          <w:trHeight w:val="2640"/>
        </w:trPr>
        <w:tc>
          <w:tcPr>
            <w:tcW w:w="391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lastRenderedPageBreak/>
              <w:t>Тарифы для населения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(с учетом НДС)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с 01.01.2019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 31.12.2019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 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Компонент на тепловую энергию (руб./Гкал)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 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Компонент на теплоноситель (руб./м</w:t>
            </w: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4"/>
                <w:szCs w:val="14"/>
                <w:vertAlign w:val="superscript"/>
                <w:lang w:eastAsia="ru-RU"/>
              </w:rPr>
              <w:t>3</w:t>
            </w: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&lt;)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 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*коэффициент нагрева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Ангарск (1/9)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1033,48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17,06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0,059844</w:t>
            </w:r>
          </w:p>
        </w:tc>
      </w:tr>
      <w:tr w:rsidR="00D30B11" w:rsidRPr="00D30B11" w:rsidTr="00D30B11">
        <w:trPr>
          <w:trHeight w:val="847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1033,02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20,08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</w:tr>
      <w:tr w:rsidR="00D30B11" w:rsidRPr="00D30B11" w:rsidTr="00D30B11">
        <w:trPr>
          <w:trHeight w:val="276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1347,62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32,34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Иркутскэнерго не реализует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тепловую энергию. ТЭ</w:t>
            </w:r>
          </w:p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предоставляет УК «Энергия»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Иркутский район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0,055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Саянск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1033,00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0,06027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0,065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Черемхово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54,33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Шелеховский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0,052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Усолье-Сибирское (1/9)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</w:tr>
      <w:tr w:rsidR="00D30B11" w:rsidRPr="00D30B11" w:rsidTr="00D30B11">
        <w:trPr>
          <w:trHeight w:val="84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Белореченский</w:t>
            </w:r>
            <w:proofErr w:type="spellEnd"/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</w:tr>
      <w:tr w:rsidR="00D30B11" w:rsidRPr="00D30B11" w:rsidTr="00D30B11">
        <w:trPr>
          <w:trHeight w:val="120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Железногорск-Илимский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0,07</w:t>
            </w:r>
          </w:p>
        </w:tc>
      </w:tr>
      <w:tr w:rsidR="00D30B11" w:rsidRPr="00D30B11" w:rsidTr="00D30B11">
        <w:trPr>
          <w:trHeight w:val="108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 xml:space="preserve">Рабочий поселок Култук </w:t>
            </w:r>
            <w:proofErr w:type="spellStart"/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Култукского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1032,61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20,94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0,056</w:t>
            </w:r>
          </w:p>
        </w:tc>
      </w:tr>
      <w:tr w:rsidR="00D30B11" w:rsidRPr="00D30B11" w:rsidTr="00D30B11">
        <w:trPr>
          <w:trHeight w:val="72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Нижнеудинск (ООО «НКУ»)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2453,54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16,96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0,05113</w:t>
            </w:r>
          </w:p>
        </w:tc>
      </w:tr>
      <w:tr w:rsidR="00D30B11" w:rsidRPr="00D30B11" w:rsidTr="00D30B11">
        <w:trPr>
          <w:trHeight w:val="72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Тайшет (АО «</w:t>
            </w:r>
            <w:proofErr w:type="spellStart"/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Байкалэнерго</w:t>
            </w:r>
            <w:proofErr w:type="spellEnd"/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1694,46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33,07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0,066</w:t>
            </w:r>
          </w:p>
        </w:tc>
      </w:tr>
      <w:tr w:rsidR="00D30B11" w:rsidRPr="00D30B11" w:rsidTr="00D30B11">
        <w:trPr>
          <w:trHeight w:val="360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Иркутск (1/9)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1339,34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2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B11" w:rsidRPr="00D30B11" w:rsidRDefault="00D30B11" w:rsidP="00D30B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</w:pPr>
            <w:r w:rsidRPr="00D30B11">
              <w:rPr>
                <w:rFonts w:ascii="Lucida Sans Unicode" w:eastAsia="Times New Roman" w:hAnsi="Lucida Sans Unicode" w:cs="Lucida Sans Unicode"/>
                <w:color w:val="0D0D0D" w:themeColor="text1" w:themeTint="F2"/>
                <w:sz w:val="18"/>
                <w:szCs w:val="18"/>
                <w:lang w:eastAsia="ru-RU"/>
              </w:rPr>
              <w:t>0,055</w:t>
            </w:r>
          </w:p>
        </w:tc>
      </w:tr>
    </w:tbl>
    <w:p w:rsidR="00D30B11" w:rsidRPr="00D30B11" w:rsidRDefault="00D30B11">
      <w:pPr>
        <w:rPr>
          <w:color w:val="0D0D0D" w:themeColor="text1" w:themeTint="F2"/>
        </w:rPr>
      </w:pPr>
    </w:p>
    <w:sectPr w:rsidR="00D30B11" w:rsidRPr="00D3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60"/>
    <w:rsid w:val="00055960"/>
    <w:rsid w:val="00C62433"/>
    <w:rsid w:val="00D30B11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FFA"/>
  <w15:chartTrackingRefBased/>
  <w15:docId w15:val="{9237FDF1-0EE2-46AC-95EC-299FB362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3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548</Words>
  <Characters>3126</Characters>
  <Application>Microsoft Office Word</Application>
  <DocSecurity>0</DocSecurity>
  <Lines>26</Lines>
  <Paragraphs>7</Paragraphs>
  <ScaleCrop>false</ScaleCrop>
  <Company>HP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2019-06-03T11:00:00Z</dcterms:created>
  <dcterms:modified xsi:type="dcterms:W3CDTF">2019-06-03T11:02:00Z</dcterms:modified>
</cp:coreProperties>
</file>